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D02D" w14:textId="77777777" w:rsidR="00FD164F" w:rsidRPr="00A725BB" w:rsidRDefault="00FD164F" w:rsidP="00FD164F">
      <w:pPr>
        <w:spacing w:after="0" w:line="240" w:lineRule="auto"/>
        <w:ind w:left="6633"/>
        <w:jc w:val="both"/>
        <w:rPr>
          <w:szCs w:val="24"/>
          <w:lang w:val="lt-LT"/>
        </w:rPr>
      </w:pPr>
      <w:r w:rsidRPr="00A725BB">
        <w:rPr>
          <w:szCs w:val="24"/>
          <w:lang w:val="lt-LT"/>
        </w:rPr>
        <w:t>PATVIRTINTA</w:t>
      </w:r>
    </w:p>
    <w:p w14:paraId="79690F9B" w14:textId="77777777" w:rsidR="00FD164F" w:rsidRPr="00A725BB" w:rsidRDefault="00FD164F" w:rsidP="00FD164F">
      <w:pPr>
        <w:spacing w:after="0" w:line="240" w:lineRule="auto"/>
        <w:ind w:left="6633"/>
        <w:jc w:val="both"/>
        <w:rPr>
          <w:szCs w:val="24"/>
          <w:lang w:val="lt-LT"/>
        </w:rPr>
      </w:pPr>
      <w:r w:rsidRPr="00A725BB">
        <w:rPr>
          <w:szCs w:val="24"/>
          <w:lang w:val="lt-LT"/>
        </w:rPr>
        <w:t xml:space="preserve">Biržų rajono vietos veiklos grupės </w:t>
      </w:r>
    </w:p>
    <w:p w14:paraId="4E88B587" w14:textId="0F514437" w:rsidR="00FD164F" w:rsidRPr="00A725BB" w:rsidRDefault="00A64375" w:rsidP="00FD164F">
      <w:pPr>
        <w:spacing w:after="0" w:line="240" w:lineRule="auto"/>
        <w:ind w:left="6633"/>
        <w:jc w:val="both"/>
        <w:rPr>
          <w:szCs w:val="24"/>
          <w:lang w:val="lt-LT"/>
        </w:rPr>
      </w:pPr>
      <w:r w:rsidRPr="00A725BB">
        <w:rPr>
          <w:szCs w:val="24"/>
          <w:lang w:val="lt-LT"/>
        </w:rPr>
        <w:t>valdybos 2020</w:t>
      </w:r>
      <w:r w:rsidR="00FD164F" w:rsidRPr="00A725BB">
        <w:rPr>
          <w:szCs w:val="24"/>
          <w:lang w:val="lt-LT"/>
        </w:rPr>
        <w:t xml:space="preserve"> m.</w:t>
      </w:r>
      <w:r w:rsidR="0030028E" w:rsidRPr="00A725BB">
        <w:rPr>
          <w:szCs w:val="24"/>
          <w:lang w:val="lt-LT"/>
        </w:rPr>
        <w:t xml:space="preserve"> </w:t>
      </w:r>
      <w:r w:rsidRPr="00A725BB">
        <w:rPr>
          <w:szCs w:val="24"/>
          <w:lang w:val="lt-LT"/>
        </w:rPr>
        <w:t>balandžio</w:t>
      </w:r>
      <w:r w:rsidR="00A725BB" w:rsidRPr="00A725BB">
        <w:rPr>
          <w:szCs w:val="24"/>
          <w:lang w:val="lt-LT"/>
        </w:rPr>
        <w:t xml:space="preserve">15 </w:t>
      </w:r>
      <w:r w:rsidR="00FD164F" w:rsidRPr="00A725BB">
        <w:rPr>
          <w:szCs w:val="24"/>
          <w:lang w:val="lt-LT"/>
        </w:rPr>
        <w:t xml:space="preserve">d. </w:t>
      </w:r>
    </w:p>
    <w:p w14:paraId="6DA8DE92" w14:textId="03A79FBD" w:rsidR="00FD164F" w:rsidRPr="000E1D07" w:rsidRDefault="00A64375" w:rsidP="00FD164F">
      <w:pPr>
        <w:spacing w:after="0" w:line="240" w:lineRule="auto"/>
        <w:ind w:left="6633"/>
        <w:jc w:val="both"/>
        <w:rPr>
          <w:szCs w:val="24"/>
          <w:lang w:val="lt-LT"/>
        </w:rPr>
      </w:pPr>
      <w:r w:rsidRPr="00A725BB">
        <w:rPr>
          <w:szCs w:val="24"/>
          <w:lang w:val="lt-LT"/>
        </w:rPr>
        <w:t>posėdžio protokolu Nr. V-</w:t>
      </w:r>
      <w:r w:rsidR="00A725BB" w:rsidRPr="00A725BB">
        <w:rPr>
          <w:szCs w:val="24"/>
          <w:lang w:val="lt-LT"/>
        </w:rPr>
        <w:t>04</w:t>
      </w:r>
    </w:p>
    <w:p w14:paraId="48D16737" w14:textId="77777777" w:rsidR="00FD164F" w:rsidRPr="000E1D07" w:rsidRDefault="00FD164F" w:rsidP="00FD164F">
      <w:pPr>
        <w:spacing w:after="0" w:line="240" w:lineRule="auto"/>
        <w:ind w:left="6633"/>
        <w:jc w:val="both"/>
        <w:rPr>
          <w:szCs w:val="24"/>
          <w:lang w:val="lt-LT"/>
        </w:rPr>
      </w:pPr>
    </w:p>
    <w:p w14:paraId="0DE53F8C" w14:textId="2988294A" w:rsidR="00815962" w:rsidRPr="000E1D07" w:rsidRDefault="007C1821" w:rsidP="00D74209">
      <w:pPr>
        <w:jc w:val="center"/>
        <w:rPr>
          <w:lang w:val="lt-LT"/>
        </w:rPr>
      </w:pPr>
      <w:r w:rsidRPr="000E1D07">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1D07">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1D07">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p>
    <w:p w14:paraId="3C8D3003" w14:textId="77777777" w:rsidR="00C604D3" w:rsidRPr="000E1D07" w:rsidRDefault="00C604D3" w:rsidP="000541E4">
      <w:pPr>
        <w:jc w:val="center"/>
        <w:rPr>
          <w:lang w:val="lt-LT"/>
        </w:rPr>
      </w:pPr>
    </w:p>
    <w:p w14:paraId="2EC3960F" w14:textId="4F43FCA7" w:rsidR="00815962" w:rsidRPr="000E1D07" w:rsidRDefault="000541E4" w:rsidP="000541E4">
      <w:pPr>
        <w:jc w:val="center"/>
        <w:rPr>
          <w:b/>
          <w:szCs w:val="24"/>
          <w:lang w:val="lt-LT"/>
        </w:rPr>
      </w:pPr>
      <w:r w:rsidRPr="000E1D07">
        <w:rPr>
          <w:b/>
          <w:szCs w:val="24"/>
          <w:lang w:val="lt-LT"/>
        </w:rPr>
        <w:t xml:space="preserve">KVIETIMAS TEIKTI VIETOS PROJEKTUS Nr. </w:t>
      </w:r>
      <w:r w:rsidR="00A64375" w:rsidRPr="000E1D07">
        <w:rPr>
          <w:b/>
          <w:szCs w:val="24"/>
          <w:lang w:val="lt-LT"/>
        </w:rPr>
        <w:t>9</w:t>
      </w:r>
    </w:p>
    <w:p w14:paraId="05357FD2" w14:textId="77777777" w:rsidR="00027584" w:rsidRPr="000E1D07" w:rsidRDefault="00027584" w:rsidP="00027584">
      <w:pPr>
        <w:ind w:firstLine="567"/>
        <w:jc w:val="both"/>
        <w:rPr>
          <w:szCs w:val="24"/>
          <w:lang w:val="lt-LT"/>
        </w:rPr>
      </w:pPr>
      <w:r w:rsidRPr="000E1D07">
        <w:rPr>
          <w:szCs w:val="24"/>
          <w:lang w:val="lt-LT"/>
        </w:rPr>
        <w:t>Biržų rajono vietos veiklos grupė kviečia teikti kaimo vietovių paprastus vietos projektus pagal kaimo vietovių vietos plėtros strategijos „</w:t>
      </w:r>
      <w:r w:rsidRPr="000E1D07">
        <w:rPr>
          <w:rFonts w:cs="Times New Roman"/>
          <w:szCs w:val="24"/>
          <w:lang w:val="lt-LT"/>
        </w:rPr>
        <w:t>Biržų rajono kaimo vietovių vietos plėtros strategija 2015-2023 m.“</w:t>
      </w:r>
      <w:r w:rsidRPr="000E1D07">
        <w:rPr>
          <w:szCs w:val="24"/>
          <w:lang w:val="lt-LT"/>
        </w:rPr>
        <w:t xml:space="preserve"> (toliau – VPS) priemonę (-</w:t>
      </w:r>
      <w:proofErr w:type="spellStart"/>
      <w:r w:rsidRPr="000E1D07">
        <w:rPr>
          <w:szCs w:val="24"/>
          <w:lang w:val="lt-LT"/>
        </w:rPr>
        <w:t>es</w:t>
      </w:r>
      <w:proofErr w:type="spellEnd"/>
      <w:r w:rsidRPr="000E1D07">
        <w:rPr>
          <w:szCs w:val="24"/>
          <w:lang w:val="lt-LT"/>
        </w:rPr>
        <w:t>) ir (arba) veiklos sritį (-</w:t>
      </w:r>
      <w:proofErr w:type="spellStart"/>
      <w:r w:rsidRPr="000E1D07">
        <w:rPr>
          <w:szCs w:val="24"/>
          <w:lang w:val="lt-LT"/>
        </w:rPr>
        <w:t>is</w:t>
      </w:r>
      <w:proofErr w:type="spellEnd"/>
      <w:r w:rsidRPr="000E1D07">
        <w:rPr>
          <w:szCs w:val="24"/>
          <w:lang w:val="lt-LT"/>
        </w:rPr>
        <w:t xml:space="preserve">): </w:t>
      </w:r>
    </w:p>
    <w:tbl>
      <w:tblPr>
        <w:tblStyle w:val="Lentelstinklelis"/>
        <w:tblW w:w="0" w:type="auto"/>
        <w:tblLook w:val="04A0" w:firstRow="1" w:lastRow="0" w:firstColumn="1" w:lastColumn="0" w:noHBand="0" w:noVBand="1"/>
      </w:tblPr>
      <w:tblGrid>
        <w:gridCol w:w="3397"/>
        <w:gridCol w:w="6521"/>
      </w:tblGrid>
      <w:tr w:rsidR="001B010C" w:rsidRPr="00A725BB" w14:paraId="25E69A35" w14:textId="77777777" w:rsidTr="00F2342E">
        <w:trPr>
          <w:trHeight w:val="229"/>
        </w:trPr>
        <w:tc>
          <w:tcPr>
            <w:tcW w:w="3397" w:type="dxa"/>
            <w:vMerge w:val="restart"/>
            <w:vAlign w:val="center"/>
          </w:tcPr>
          <w:p w14:paraId="7911735B" w14:textId="21F9FE4F" w:rsidR="001B010C" w:rsidRPr="000E1D07" w:rsidRDefault="001B010C" w:rsidP="001B010C">
            <w:pPr>
              <w:jc w:val="both"/>
              <w:rPr>
                <w:lang w:val="lt-LT"/>
              </w:rPr>
            </w:pPr>
            <w:r w:rsidRPr="000E1D07">
              <w:rPr>
                <w:rFonts w:cs="Times New Roman"/>
                <w:b/>
                <w:sz w:val="22"/>
                <w:lang w:val="lt-LT"/>
              </w:rPr>
              <w:t>VPS priemonė „Jaunimui, jaunoms šeimoms skirtų paslaugų kūrimas ir plėtra“ Nr. LEADER-19.2-SAVA-9</w:t>
            </w:r>
          </w:p>
        </w:tc>
        <w:tc>
          <w:tcPr>
            <w:tcW w:w="6521" w:type="dxa"/>
          </w:tcPr>
          <w:p w14:paraId="747EB033" w14:textId="77777777" w:rsidR="001B010C" w:rsidRPr="000E1D07" w:rsidRDefault="001B010C" w:rsidP="001B010C">
            <w:pPr>
              <w:jc w:val="both"/>
              <w:rPr>
                <w:rFonts w:cs="Times New Roman"/>
                <w:sz w:val="22"/>
                <w:lang w:val="lt-LT"/>
              </w:rPr>
            </w:pPr>
            <w:r w:rsidRPr="000E1D07">
              <w:rPr>
                <w:rFonts w:cs="Times New Roman"/>
                <w:sz w:val="22"/>
                <w:lang w:val="lt-LT"/>
              </w:rPr>
              <w:t>Remiamos veiklos:</w:t>
            </w:r>
          </w:p>
          <w:p w14:paraId="0A850901" w14:textId="77777777" w:rsidR="001B010C" w:rsidRPr="000E1D07" w:rsidRDefault="001B010C" w:rsidP="001B010C">
            <w:pPr>
              <w:suppressAutoHyphens/>
              <w:autoSpaceDE w:val="0"/>
              <w:autoSpaceDN w:val="0"/>
              <w:adjustRightInd w:val="0"/>
              <w:jc w:val="both"/>
              <w:textAlignment w:val="center"/>
              <w:rPr>
                <w:rFonts w:eastAsia="Times New Roman" w:cs="Times New Roman"/>
                <w:sz w:val="22"/>
                <w:lang w:val="lt-LT" w:eastAsia="lt-LT"/>
              </w:rPr>
            </w:pPr>
            <w:r w:rsidRPr="000E1D07">
              <w:rPr>
                <w:rFonts w:eastAsia="Times New Roman" w:cs="Times New Roman"/>
                <w:sz w:val="22"/>
                <w:lang w:val="lt-LT" w:eastAsia="lt-LT"/>
              </w:rPr>
              <w:t>Siekiant spręsti jaunų žmonių problemas, susijusias su  jų  iniciatyvos  ir  informacijos trūkumu, nepakankamu, mokinių poreikį užsiimti norima veikla netenkinančiu papildomu ugdymu,  menka jaunimui laisvalaikio praleidimo pasiūla, darbo vietų trūkumu, per daug tradiciniu neformaliu ugdymu ir kt., ypatingas dėmesys skiriamas jaunimui ir jaunoms  šeimoms  skirtų  paslaugų  kūrimui  ir plėtojimui, jų įvairovės ir prieinamumo didinimui.</w:t>
            </w:r>
          </w:p>
          <w:p w14:paraId="2CB71074" w14:textId="77777777" w:rsidR="001B010C" w:rsidRPr="000E1D07" w:rsidRDefault="001B010C" w:rsidP="001B010C">
            <w:pPr>
              <w:suppressAutoHyphens/>
              <w:autoSpaceDE w:val="0"/>
              <w:autoSpaceDN w:val="0"/>
              <w:adjustRightInd w:val="0"/>
              <w:jc w:val="both"/>
              <w:textAlignment w:val="center"/>
              <w:rPr>
                <w:rFonts w:eastAsia="Times New Roman" w:cs="Times New Roman"/>
                <w:sz w:val="22"/>
                <w:lang w:val="lt-LT" w:eastAsia="lt-LT"/>
              </w:rPr>
            </w:pPr>
          </w:p>
          <w:p w14:paraId="05FF089D" w14:textId="77777777" w:rsidR="001B010C" w:rsidRPr="000E1D07" w:rsidRDefault="001B010C" w:rsidP="001B010C">
            <w:pPr>
              <w:suppressAutoHyphens/>
              <w:autoSpaceDE w:val="0"/>
              <w:autoSpaceDN w:val="0"/>
              <w:adjustRightInd w:val="0"/>
              <w:jc w:val="both"/>
              <w:textAlignment w:val="center"/>
              <w:rPr>
                <w:rFonts w:eastAsia="Times New Roman" w:cs="Times New Roman"/>
                <w:i/>
                <w:sz w:val="22"/>
                <w:lang w:val="lt-LT" w:eastAsia="lt-LT"/>
              </w:rPr>
            </w:pPr>
            <w:r w:rsidRPr="000E1D07">
              <w:rPr>
                <w:rFonts w:eastAsia="Times New Roman" w:cs="Times New Roman"/>
                <w:sz w:val="22"/>
                <w:lang w:val="lt-LT" w:eastAsia="lt-LT"/>
              </w:rPr>
              <w:t>Parama teikiama socialinėms, kultūrinėms, pažintinėms, turiningą laisvalaikį, papildomą ugdymą kuriančioms veikloms</w:t>
            </w:r>
            <w:r w:rsidRPr="000E1D07">
              <w:rPr>
                <w:rFonts w:eastAsia="Times New Roman" w:cs="Times New Roman"/>
                <w:i/>
                <w:sz w:val="22"/>
                <w:lang w:val="lt-LT" w:eastAsia="lt-LT"/>
              </w:rPr>
              <w:t>.</w:t>
            </w:r>
          </w:p>
          <w:p w14:paraId="23FA13AD" w14:textId="77777777" w:rsidR="001B010C" w:rsidRPr="000E1D07" w:rsidRDefault="001B010C" w:rsidP="001B010C">
            <w:pPr>
              <w:suppressAutoHyphens/>
              <w:autoSpaceDE w:val="0"/>
              <w:autoSpaceDN w:val="0"/>
              <w:adjustRightInd w:val="0"/>
              <w:jc w:val="both"/>
              <w:textAlignment w:val="center"/>
              <w:rPr>
                <w:rFonts w:eastAsia="Times New Roman" w:cs="Times New Roman"/>
                <w:sz w:val="22"/>
                <w:lang w:val="lt-LT" w:eastAsia="lt-LT"/>
              </w:rPr>
            </w:pPr>
            <w:r w:rsidRPr="000E1D07">
              <w:rPr>
                <w:rFonts w:eastAsia="Times New Roman" w:cs="Times New Roman"/>
                <w:sz w:val="22"/>
                <w:lang w:val="lt-LT" w:eastAsia="lt-LT"/>
              </w:rPr>
              <w:t>Priemonė nėra priskiriama prie darbo vietas kuriančių priemonių.</w:t>
            </w:r>
          </w:p>
          <w:p w14:paraId="4BD1A6DE" w14:textId="77777777" w:rsidR="001B010C" w:rsidRPr="000E1D07" w:rsidRDefault="001B010C" w:rsidP="001B010C">
            <w:pPr>
              <w:suppressAutoHyphens/>
              <w:autoSpaceDE w:val="0"/>
              <w:autoSpaceDN w:val="0"/>
              <w:adjustRightInd w:val="0"/>
              <w:jc w:val="both"/>
              <w:textAlignment w:val="center"/>
              <w:rPr>
                <w:rFonts w:eastAsia="Times New Roman" w:cs="Times New Roman"/>
                <w:sz w:val="22"/>
                <w:lang w:val="lt-LT" w:eastAsia="lt-LT"/>
              </w:rPr>
            </w:pPr>
          </w:p>
          <w:p w14:paraId="44FB7661" w14:textId="77777777" w:rsidR="001B010C" w:rsidRPr="000E1D07" w:rsidRDefault="001B010C" w:rsidP="001B010C">
            <w:pPr>
              <w:suppressAutoHyphens/>
              <w:autoSpaceDE w:val="0"/>
              <w:autoSpaceDN w:val="0"/>
              <w:adjustRightInd w:val="0"/>
              <w:jc w:val="both"/>
              <w:textAlignment w:val="center"/>
              <w:rPr>
                <w:rFonts w:eastAsia="Times New Roman" w:cs="Times New Roman"/>
                <w:color w:val="000000"/>
                <w:sz w:val="22"/>
                <w:lang w:val="lt-LT" w:eastAsia="lt-LT"/>
              </w:rPr>
            </w:pPr>
            <w:r w:rsidRPr="000E1D07">
              <w:rPr>
                <w:rFonts w:eastAsia="Times New Roman" w:cs="Times New Roman"/>
                <w:color w:val="000000"/>
                <w:sz w:val="22"/>
                <w:lang w:val="lt-LT" w:eastAsia="lt-LT"/>
              </w:rPr>
              <w:t>Pareiškėjai, teikiantys paraiškas, turi vietos projekto paraiškos (</w:t>
            </w:r>
            <w:r w:rsidRPr="000E1D07">
              <w:rPr>
                <w:rFonts w:eastAsia="Times New Roman" w:cs="Times New Roman"/>
                <w:sz w:val="22"/>
                <w:lang w:val="lt-LT" w:eastAsia="lt-LT"/>
              </w:rPr>
              <w:t>FSA 1 priedas</w:t>
            </w:r>
            <w:r w:rsidRPr="000E1D07">
              <w:rPr>
                <w:rFonts w:eastAsia="Times New Roman" w:cs="Times New Roman"/>
                <w:color w:val="000000"/>
                <w:sz w:val="22"/>
                <w:lang w:val="lt-LT" w:eastAsia="lt-LT"/>
              </w:rPr>
              <w:t>) 3 dalyje „Vietos projekto idėjos aprašymas“, pateikti informaciją apie planuojamo vietos projekto tikslus, uždavinius, planuojamas veiklas, kurių pagrindu būtų galima įvertinti, kaip vietos projektas atitinka VPS, VPS priemonės tikslus, remiamas veiklas.</w:t>
            </w:r>
          </w:p>
          <w:p w14:paraId="7DF93802" w14:textId="77777777" w:rsidR="001B010C" w:rsidRPr="000E1D07" w:rsidRDefault="001B010C" w:rsidP="001B010C">
            <w:pPr>
              <w:suppressAutoHyphens/>
              <w:autoSpaceDE w:val="0"/>
              <w:autoSpaceDN w:val="0"/>
              <w:adjustRightInd w:val="0"/>
              <w:jc w:val="both"/>
              <w:textAlignment w:val="center"/>
              <w:rPr>
                <w:rFonts w:eastAsia="Times New Roman" w:cs="Times New Roman"/>
                <w:color w:val="000000"/>
                <w:sz w:val="22"/>
                <w:lang w:val="lt-LT" w:eastAsia="lt-LT"/>
              </w:rPr>
            </w:pPr>
          </w:p>
          <w:p w14:paraId="5CE69D96" w14:textId="77777777" w:rsidR="001B010C" w:rsidRPr="000E1D07" w:rsidRDefault="001B010C" w:rsidP="001B010C">
            <w:pPr>
              <w:suppressAutoHyphens/>
              <w:autoSpaceDE w:val="0"/>
              <w:autoSpaceDN w:val="0"/>
              <w:adjustRightInd w:val="0"/>
              <w:jc w:val="both"/>
              <w:textAlignment w:val="center"/>
              <w:rPr>
                <w:rFonts w:eastAsia="Times New Roman" w:cs="Times New Roman"/>
                <w:color w:val="000000"/>
                <w:sz w:val="22"/>
                <w:lang w:val="lt-LT" w:eastAsia="lt-LT"/>
              </w:rPr>
            </w:pPr>
            <w:r w:rsidRPr="000E1D07">
              <w:rPr>
                <w:rFonts w:eastAsia="Times New Roman" w:cs="Times New Roman"/>
                <w:color w:val="000000"/>
                <w:sz w:val="22"/>
                <w:lang w:val="lt-LT" w:eastAsia="lt-LT"/>
              </w:rPr>
              <w:t>Tikslinė grupė – Biržų r. VVG teritorijos jaunimas ir jaunos šeimos.</w:t>
            </w:r>
          </w:p>
          <w:p w14:paraId="16385CE2" w14:textId="77777777" w:rsidR="001B010C" w:rsidRPr="000E1D07" w:rsidRDefault="001B010C" w:rsidP="001B010C">
            <w:pPr>
              <w:suppressAutoHyphens/>
              <w:autoSpaceDE w:val="0"/>
              <w:autoSpaceDN w:val="0"/>
              <w:adjustRightInd w:val="0"/>
              <w:jc w:val="both"/>
              <w:textAlignment w:val="center"/>
              <w:rPr>
                <w:rFonts w:eastAsia="Times New Roman" w:cs="Times New Roman"/>
                <w:color w:val="000000"/>
                <w:sz w:val="22"/>
                <w:lang w:val="lt-LT" w:eastAsia="lt-LT"/>
              </w:rPr>
            </w:pPr>
          </w:p>
          <w:p w14:paraId="2D836C83" w14:textId="0B501855" w:rsidR="001B010C" w:rsidRPr="000E1D07" w:rsidRDefault="001B010C" w:rsidP="001B010C">
            <w:pPr>
              <w:suppressAutoHyphens/>
              <w:autoSpaceDE w:val="0"/>
              <w:autoSpaceDN w:val="0"/>
              <w:adjustRightInd w:val="0"/>
              <w:jc w:val="both"/>
              <w:textAlignment w:val="center"/>
              <w:rPr>
                <w:i/>
                <w:szCs w:val="24"/>
                <w:lang w:val="lt-LT"/>
              </w:rPr>
            </w:pPr>
            <w:r w:rsidRPr="000E1D07">
              <w:rPr>
                <w:rFonts w:eastAsia="Times New Roman" w:cs="Times New Roman"/>
                <w:color w:val="000000"/>
                <w:sz w:val="22"/>
                <w:lang w:val="lt-LT" w:eastAsia="lt-LT"/>
              </w:rPr>
              <w:t xml:space="preserve">* </w:t>
            </w:r>
            <w:r w:rsidRPr="000E1D07">
              <w:rPr>
                <w:rFonts w:eastAsia="Times New Roman" w:cs="Times New Roman"/>
                <w:i/>
                <w:color w:val="000000"/>
                <w:sz w:val="22"/>
                <w:lang w:val="lt-LT" w:eastAsia="lt-LT"/>
              </w:rPr>
              <w:t>Jaunimas - nuo 14 m. iki 29 m. amžiaus, jaunos šeimos – kai bent vienas iš tėvų arba globėjų yra iki 40 metų amžiaus arba bent vienas iš vaikų yra iki 18 metų.</w:t>
            </w:r>
          </w:p>
        </w:tc>
      </w:tr>
      <w:tr w:rsidR="001B010C" w:rsidRPr="00A725BB" w14:paraId="246491AC" w14:textId="77777777" w:rsidTr="00106EF3">
        <w:trPr>
          <w:trHeight w:val="229"/>
        </w:trPr>
        <w:tc>
          <w:tcPr>
            <w:tcW w:w="3397" w:type="dxa"/>
            <w:vMerge/>
          </w:tcPr>
          <w:p w14:paraId="1AB6BB13" w14:textId="77777777" w:rsidR="001B010C" w:rsidRPr="000E1D07" w:rsidRDefault="001B010C" w:rsidP="001B010C">
            <w:pPr>
              <w:jc w:val="both"/>
              <w:rPr>
                <w:lang w:val="lt-LT"/>
              </w:rPr>
            </w:pPr>
          </w:p>
        </w:tc>
        <w:tc>
          <w:tcPr>
            <w:tcW w:w="6521" w:type="dxa"/>
          </w:tcPr>
          <w:p w14:paraId="549131D1" w14:textId="77777777" w:rsidR="001B010C" w:rsidRPr="000E1D07" w:rsidRDefault="001B010C" w:rsidP="001B010C">
            <w:pPr>
              <w:jc w:val="both"/>
              <w:rPr>
                <w:rFonts w:eastAsia="Calibri" w:cs="Times New Roman"/>
                <w:sz w:val="22"/>
                <w:lang w:val="lt-LT"/>
              </w:rPr>
            </w:pPr>
            <w:r w:rsidRPr="000E1D07">
              <w:rPr>
                <w:rFonts w:eastAsia="Calibri" w:cs="Times New Roman"/>
                <w:sz w:val="22"/>
                <w:lang w:val="lt-LT"/>
              </w:rPr>
              <w:t xml:space="preserve">Tinkami vietos projektų vykdytojai: </w:t>
            </w:r>
          </w:p>
          <w:p w14:paraId="535F87BE" w14:textId="77777777" w:rsidR="001B010C" w:rsidRPr="000E1D07" w:rsidRDefault="001B010C" w:rsidP="001B010C">
            <w:pPr>
              <w:jc w:val="both"/>
              <w:rPr>
                <w:sz w:val="22"/>
                <w:lang w:val="lt-LT"/>
              </w:rPr>
            </w:pPr>
            <w:r w:rsidRPr="000E1D07">
              <w:rPr>
                <w:sz w:val="22"/>
                <w:lang w:val="lt-LT"/>
              </w:rPr>
              <w:t xml:space="preserve">Galimi pareiškėjai: </w:t>
            </w:r>
          </w:p>
          <w:p w14:paraId="12E7735F" w14:textId="77777777" w:rsidR="001B010C" w:rsidRPr="000E1D07" w:rsidRDefault="001B010C" w:rsidP="001B010C">
            <w:pPr>
              <w:pStyle w:val="Sraopastraipa"/>
              <w:numPr>
                <w:ilvl w:val="0"/>
                <w:numId w:val="2"/>
              </w:numPr>
              <w:ind w:left="317"/>
              <w:jc w:val="both"/>
              <w:rPr>
                <w:sz w:val="22"/>
                <w:szCs w:val="22"/>
              </w:rPr>
            </w:pPr>
            <w:r w:rsidRPr="000E1D07">
              <w:rPr>
                <w:sz w:val="22"/>
                <w:szCs w:val="22"/>
              </w:rPr>
              <w:t>NVO registruotos Biržų rajono VVG teritorijoje arba Biržų rajono savivaldybėje ir vykdančios veiklą Biržų rajono VVG teritorijoje.</w:t>
            </w:r>
          </w:p>
          <w:p w14:paraId="6F3376E1" w14:textId="4B099932" w:rsidR="001B010C" w:rsidRPr="000E1D07" w:rsidRDefault="001B010C" w:rsidP="001B010C">
            <w:pPr>
              <w:pStyle w:val="Sraopastraipa"/>
              <w:numPr>
                <w:ilvl w:val="0"/>
                <w:numId w:val="2"/>
              </w:numPr>
              <w:ind w:left="317"/>
              <w:jc w:val="both"/>
            </w:pPr>
            <w:r w:rsidRPr="000E1D07">
              <w:rPr>
                <w:sz w:val="22"/>
                <w:szCs w:val="22"/>
              </w:rPr>
              <w:t xml:space="preserve">Kiti viešieji juridiniai asmenys, teikiantys viešąsias paslaugas, ir kitos biudžetinės įstaigos (kaimo vaikų darželiai, mokyklos, daugiafunkciniai centrai, jaunimo organizacijos ir </w:t>
            </w:r>
            <w:proofErr w:type="spellStart"/>
            <w:r w:rsidRPr="000E1D07">
              <w:rPr>
                <w:sz w:val="22"/>
                <w:szCs w:val="22"/>
              </w:rPr>
              <w:t>kt</w:t>
            </w:r>
            <w:proofErr w:type="spellEnd"/>
            <w:r w:rsidRPr="000E1D07">
              <w:rPr>
                <w:sz w:val="22"/>
                <w:szCs w:val="22"/>
              </w:rPr>
              <w:t>), vykdančios veiklą Biržų rajono VVG teritorijoje.</w:t>
            </w:r>
          </w:p>
        </w:tc>
      </w:tr>
      <w:tr w:rsidR="001B010C" w:rsidRPr="000E1D07" w14:paraId="2A2F5BD3" w14:textId="77777777" w:rsidTr="00106EF3">
        <w:trPr>
          <w:trHeight w:val="229"/>
        </w:trPr>
        <w:tc>
          <w:tcPr>
            <w:tcW w:w="3397" w:type="dxa"/>
            <w:vMerge/>
          </w:tcPr>
          <w:p w14:paraId="413537BF" w14:textId="77777777" w:rsidR="001B010C" w:rsidRPr="000E1D07" w:rsidRDefault="001B010C" w:rsidP="001B010C">
            <w:pPr>
              <w:jc w:val="both"/>
              <w:rPr>
                <w:lang w:val="lt-LT"/>
              </w:rPr>
            </w:pPr>
          </w:p>
        </w:tc>
        <w:tc>
          <w:tcPr>
            <w:tcW w:w="6521" w:type="dxa"/>
          </w:tcPr>
          <w:p w14:paraId="35DCA59F" w14:textId="77777777" w:rsidR="001B010C" w:rsidRDefault="001B010C" w:rsidP="001B010C">
            <w:pPr>
              <w:jc w:val="both"/>
              <w:rPr>
                <w:rFonts w:cs="Times New Roman"/>
                <w:sz w:val="22"/>
                <w:lang w:val="lt-LT"/>
              </w:rPr>
            </w:pPr>
            <w:r w:rsidRPr="000E1D07">
              <w:rPr>
                <w:rFonts w:cs="Times New Roman"/>
                <w:sz w:val="22"/>
                <w:lang w:val="lt-LT"/>
              </w:rPr>
              <w:t xml:space="preserve">Kvietimui skiriama VPS paramos lėšų suma </w:t>
            </w:r>
            <w:r w:rsidRPr="000E1D07">
              <w:rPr>
                <w:sz w:val="22"/>
                <w:lang w:val="lt-LT"/>
              </w:rPr>
              <w:t xml:space="preserve">10 134,00 </w:t>
            </w:r>
            <w:proofErr w:type="spellStart"/>
            <w:r w:rsidRPr="000E1D07">
              <w:rPr>
                <w:rFonts w:cs="Times New Roman"/>
                <w:sz w:val="22"/>
                <w:lang w:val="lt-LT"/>
              </w:rPr>
              <w:t>Eur</w:t>
            </w:r>
            <w:proofErr w:type="spellEnd"/>
            <w:r w:rsidRPr="000E1D07">
              <w:rPr>
                <w:rFonts w:cs="Times New Roman"/>
                <w:sz w:val="22"/>
                <w:lang w:val="lt-LT"/>
              </w:rPr>
              <w:t xml:space="preserve">, didžiausia galima parama vienam vietos projektui įgyvendinti </w:t>
            </w:r>
            <w:r w:rsidRPr="000E1D07">
              <w:rPr>
                <w:sz w:val="22"/>
                <w:lang w:val="lt-LT"/>
              </w:rPr>
              <w:t xml:space="preserve">5 067,00 </w:t>
            </w:r>
            <w:proofErr w:type="spellStart"/>
            <w:r w:rsidRPr="000E1D07">
              <w:rPr>
                <w:rFonts w:cs="Times New Roman"/>
                <w:sz w:val="22"/>
                <w:lang w:val="lt-LT"/>
              </w:rPr>
              <w:t>Eur</w:t>
            </w:r>
            <w:proofErr w:type="spellEnd"/>
          </w:p>
          <w:p w14:paraId="237A6988" w14:textId="25E3F938" w:rsidR="00AA3F7E" w:rsidRPr="000E1D07" w:rsidRDefault="00AA3F7E" w:rsidP="001B010C">
            <w:pPr>
              <w:jc w:val="both"/>
              <w:rPr>
                <w:szCs w:val="24"/>
                <w:lang w:val="lt-LT"/>
              </w:rPr>
            </w:pPr>
          </w:p>
        </w:tc>
      </w:tr>
      <w:tr w:rsidR="001B010C" w:rsidRPr="000E1D07" w14:paraId="31A1D905" w14:textId="77777777" w:rsidTr="00106EF3">
        <w:trPr>
          <w:trHeight w:val="229"/>
        </w:trPr>
        <w:tc>
          <w:tcPr>
            <w:tcW w:w="3397" w:type="dxa"/>
            <w:vMerge/>
          </w:tcPr>
          <w:p w14:paraId="75E28A30" w14:textId="77777777" w:rsidR="001B010C" w:rsidRPr="000E1D07" w:rsidRDefault="001B010C" w:rsidP="001B010C">
            <w:pPr>
              <w:jc w:val="both"/>
              <w:rPr>
                <w:lang w:val="lt-LT"/>
              </w:rPr>
            </w:pPr>
          </w:p>
        </w:tc>
        <w:tc>
          <w:tcPr>
            <w:tcW w:w="6521" w:type="dxa"/>
          </w:tcPr>
          <w:p w14:paraId="0EDC39CB" w14:textId="1B5F9A12" w:rsidR="001B010C" w:rsidRPr="000E1D07" w:rsidRDefault="001B010C" w:rsidP="001B010C">
            <w:pPr>
              <w:jc w:val="both"/>
              <w:rPr>
                <w:szCs w:val="24"/>
                <w:lang w:val="lt-LT"/>
              </w:rPr>
            </w:pPr>
            <w:r w:rsidRPr="000E1D07">
              <w:rPr>
                <w:rFonts w:cs="Times New Roman"/>
                <w:sz w:val="22"/>
                <w:lang w:val="lt-LT"/>
              </w:rPr>
              <w:t>Paramos vietos projektui įgyvendinti lyginamoji dalis</w:t>
            </w:r>
            <w:r w:rsidR="00696AA5">
              <w:rPr>
                <w:rFonts w:cs="Times New Roman"/>
                <w:sz w:val="22"/>
                <w:lang w:val="lt-LT"/>
              </w:rPr>
              <w:t xml:space="preserve"> </w:t>
            </w:r>
            <w:r w:rsidR="00696AA5" w:rsidRPr="00A725BB">
              <w:rPr>
                <w:rFonts w:cs="Times New Roman"/>
                <w:sz w:val="22"/>
                <w:lang w:val="lt-LT"/>
              </w:rPr>
              <w:t>iki</w:t>
            </w:r>
            <w:r w:rsidRPr="00A725BB">
              <w:rPr>
                <w:rFonts w:cs="Times New Roman"/>
                <w:sz w:val="22"/>
                <w:lang w:val="lt-LT"/>
              </w:rPr>
              <w:t xml:space="preserve"> 95 proc.</w:t>
            </w:r>
          </w:p>
        </w:tc>
      </w:tr>
      <w:tr w:rsidR="001B010C" w:rsidRPr="00A725BB" w14:paraId="65AB57D9" w14:textId="77777777" w:rsidTr="00106EF3">
        <w:trPr>
          <w:trHeight w:val="229"/>
        </w:trPr>
        <w:tc>
          <w:tcPr>
            <w:tcW w:w="3397" w:type="dxa"/>
            <w:vMerge/>
          </w:tcPr>
          <w:p w14:paraId="290F581B" w14:textId="77777777" w:rsidR="001B010C" w:rsidRPr="000E1D07" w:rsidRDefault="001B010C" w:rsidP="001B010C">
            <w:pPr>
              <w:jc w:val="both"/>
              <w:rPr>
                <w:lang w:val="lt-LT"/>
              </w:rPr>
            </w:pPr>
          </w:p>
        </w:tc>
        <w:tc>
          <w:tcPr>
            <w:tcW w:w="6521" w:type="dxa"/>
          </w:tcPr>
          <w:p w14:paraId="1961BC5F" w14:textId="77777777" w:rsidR="001B010C" w:rsidRPr="000E1D07" w:rsidRDefault="001B010C" w:rsidP="001B010C">
            <w:pPr>
              <w:pStyle w:val="num1diagrama"/>
              <w:tabs>
                <w:tab w:val="left" w:pos="540"/>
                <w:tab w:val="left" w:pos="1260"/>
                <w:tab w:val="left" w:pos="1440"/>
                <w:tab w:val="left" w:pos="1620"/>
                <w:tab w:val="left" w:pos="1800"/>
              </w:tabs>
              <w:rPr>
                <w:sz w:val="22"/>
                <w:szCs w:val="22"/>
              </w:rPr>
            </w:pPr>
            <w:r w:rsidRPr="000E1D07">
              <w:rPr>
                <w:sz w:val="22"/>
                <w:szCs w:val="22"/>
              </w:rPr>
              <w:t xml:space="preserve">Finansavimo šaltiniai: </w:t>
            </w:r>
          </w:p>
          <w:p w14:paraId="2631F5B1" w14:textId="55844C2C" w:rsidR="001B010C" w:rsidRPr="000E1D07" w:rsidRDefault="001B010C" w:rsidP="001B010C">
            <w:pPr>
              <w:jc w:val="both"/>
              <w:rPr>
                <w:szCs w:val="24"/>
                <w:lang w:val="lt-LT"/>
              </w:rPr>
            </w:pPr>
            <w:r w:rsidRPr="000E1D07">
              <w:rPr>
                <w:sz w:val="22"/>
                <w:lang w:val="lt-LT"/>
              </w:rPr>
              <w:t>EŽŪFKP ir Lietuvos Respublikos valstybės biudžeto lėšos</w:t>
            </w:r>
            <w:r w:rsidRPr="000E1D07">
              <w:rPr>
                <w:i/>
                <w:sz w:val="22"/>
                <w:lang w:val="lt-LT"/>
              </w:rPr>
              <w:t>.</w:t>
            </w:r>
          </w:p>
        </w:tc>
      </w:tr>
    </w:tbl>
    <w:p w14:paraId="75EEA747" w14:textId="77777777" w:rsidR="00FF148D" w:rsidRPr="000E1D07" w:rsidRDefault="00FF148D" w:rsidP="00FF148D">
      <w:pPr>
        <w:spacing w:after="0" w:line="240" w:lineRule="auto"/>
        <w:ind w:firstLine="567"/>
        <w:jc w:val="both"/>
        <w:rPr>
          <w:lang w:val="lt-LT"/>
        </w:rPr>
      </w:pPr>
    </w:p>
    <w:p w14:paraId="3A1D89D1" w14:textId="0FEB1237" w:rsidR="00234CDE" w:rsidRPr="000E1D07" w:rsidRDefault="00234CDE" w:rsidP="00234CDE">
      <w:pPr>
        <w:spacing w:before="120" w:after="120" w:line="240" w:lineRule="auto"/>
        <w:ind w:firstLine="567"/>
        <w:jc w:val="both"/>
        <w:rPr>
          <w:szCs w:val="24"/>
          <w:lang w:val="lt-LT"/>
        </w:rPr>
      </w:pPr>
      <w:r w:rsidRPr="000E1D07">
        <w:rPr>
          <w:szCs w:val="24"/>
          <w:lang w:val="lt-LT"/>
        </w:rPr>
        <w:t xml:space="preserve">Bendra kvietimo teikti vietos projektus suma </w:t>
      </w:r>
      <w:r w:rsidR="001B010C" w:rsidRPr="000E1D07">
        <w:rPr>
          <w:sz w:val="22"/>
          <w:lang w:val="lt-LT"/>
        </w:rPr>
        <w:t xml:space="preserve">10 134,00 </w:t>
      </w:r>
      <w:proofErr w:type="spellStart"/>
      <w:r w:rsidRPr="000E1D07">
        <w:rPr>
          <w:szCs w:val="24"/>
          <w:lang w:val="lt-LT"/>
        </w:rPr>
        <w:t>Eur</w:t>
      </w:r>
      <w:proofErr w:type="spellEnd"/>
      <w:r w:rsidRPr="000E1D07">
        <w:rPr>
          <w:szCs w:val="24"/>
          <w:lang w:val="lt-LT"/>
        </w:rPr>
        <w:t xml:space="preserve"> iš EŽŪFKP ir Lietuvos Respublikos valstybės biudžeto lėšų. </w:t>
      </w:r>
    </w:p>
    <w:p w14:paraId="1A3CFBEF" w14:textId="77777777" w:rsidR="00234CDE" w:rsidRPr="000E1D07" w:rsidRDefault="00234CDE" w:rsidP="00234CDE">
      <w:pPr>
        <w:spacing w:before="120" w:after="120" w:line="240" w:lineRule="auto"/>
        <w:ind w:firstLine="567"/>
        <w:jc w:val="both"/>
        <w:rPr>
          <w:rFonts w:cs="Times New Roman"/>
          <w:color w:val="0563C1" w:themeColor="hyperlink"/>
          <w:szCs w:val="24"/>
          <w:u w:val="single"/>
          <w:lang w:val="lt-LT"/>
        </w:rPr>
      </w:pPr>
      <w:r w:rsidRPr="000E1D07">
        <w:rPr>
          <w:rFonts w:cs="Times New Roman"/>
          <w:szCs w:val="24"/>
          <w:lang w:val="lt-LT"/>
        </w:rPr>
        <w:t>Vietos projektų finansavimo sąlygų aprašas (-ai) skelbiami šioje (-</w:t>
      </w:r>
      <w:proofErr w:type="spellStart"/>
      <w:r w:rsidRPr="000E1D07">
        <w:rPr>
          <w:rFonts w:cs="Times New Roman"/>
          <w:szCs w:val="24"/>
          <w:lang w:val="lt-LT"/>
        </w:rPr>
        <w:t>se</w:t>
      </w:r>
      <w:proofErr w:type="spellEnd"/>
      <w:r w:rsidRPr="000E1D07">
        <w:rPr>
          <w:rFonts w:cs="Times New Roman"/>
          <w:szCs w:val="24"/>
          <w:lang w:val="lt-LT"/>
        </w:rPr>
        <w:t>) interneto svetainėje (-</w:t>
      </w:r>
      <w:proofErr w:type="spellStart"/>
      <w:r w:rsidRPr="000E1D07">
        <w:rPr>
          <w:rFonts w:cs="Times New Roman"/>
          <w:szCs w:val="24"/>
          <w:lang w:val="lt-LT"/>
        </w:rPr>
        <w:t>ėse</w:t>
      </w:r>
      <w:proofErr w:type="spellEnd"/>
      <w:r w:rsidRPr="000E1D07">
        <w:rPr>
          <w:rFonts w:cs="Times New Roman"/>
          <w:szCs w:val="24"/>
          <w:lang w:val="lt-LT"/>
        </w:rPr>
        <w:t xml:space="preserve">) </w:t>
      </w:r>
      <w:hyperlink r:id="rId11" w:history="1">
        <w:r w:rsidRPr="000E1D07">
          <w:rPr>
            <w:rStyle w:val="Hipersaitas"/>
            <w:rFonts w:cs="Times New Roman"/>
            <w:szCs w:val="24"/>
            <w:lang w:val="lt-LT"/>
          </w:rPr>
          <w:t>www.birzuvvg.lt</w:t>
        </w:r>
      </w:hyperlink>
      <w:r w:rsidRPr="000E1D07">
        <w:rPr>
          <w:rFonts w:cs="Times New Roman"/>
          <w:szCs w:val="24"/>
          <w:lang w:val="lt-LT"/>
        </w:rPr>
        <w:t xml:space="preserve"> ir </w:t>
      </w:r>
      <w:hyperlink r:id="rId12" w:history="1">
        <w:r w:rsidRPr="000E1D07">
          <w:rPr>
            <w:rStyle w:val="Hipersaitas"/>
            <w:szCs w:val="24"/>
            <w:lang w:val="lt-LT"/>
          </w:rPr>
          <w:t>http://www.nma.lt</w:t>
        </w:r>
      </w:hyperlink>
      <w:r w:rsidRPr="000E1D07">
        <w:rPr>
          <w:rFonts w:cs="Times New Roman"/>
          <w:szCs w:val="24"/>
          <w:lang w:val="lt-LT"/>
        </w:rPr>
        <w:t>, taip pat VPS vykdytojos būstinėje adresu J. Janonio g. 2 Biržai.</w:t>
      </w:r>
    </w:p>
    <w:p w14:paraId="3099AD9B" w14:textId="724388C6" w:rsidR="00234CDE" w:rsidRPr="000E1D07" w:rsidRDefault="00234CDE" w:rsidP="00234CDE">
      <w:pPr>
        <w:spacing w:before="120" w:after="120" w:line="240" w:lineRule="auto"/>
        <w:ind w:firstLine="567"/>
        <w:jc w:val="both"/>
        <w:rPr>
          <w:szCs w:val="24"/>
          <w:lang w:val="lt-LT"/>
        </w:rPr>
      </w:pPr>
      <w:r w:rsidRPr="000E1D07">
        <w:rPr>
          <w:szCs w:val="24"/>
          <w:lang w:val="lt-LT"/>
        </w:rPr>
        <w:t xml:space="preserve">Kvietimas teikti </w:t>
      </w:r>
      <w:r w:rsidR="001B010C" w:rsidRPr="000E1D07">
        <w:rPr>
          <w:szCs w:val="24"/>
          <w:lang w:val="lt-LT"/>
        </w:rPr>
        <w:t>vietos projektus galioja nuo 2020</w:t>
      </w:r>
      <w:r w:rsidR="00470629" w:rsidRPr="000E1D07">
        <w:rPr>
          <w:szCs w:val="24"/>
          <w:lang w:val="lt-LT"/>
        </w:rPr>
        <w:t xml:space="preserve"> m. </w:t>
      </w:r>
      <w:r w:rsidR="001B010C" w:rsidRPr="000E1D07">
        <w:rPr>
          <w:szCs w:val="24"/>
          <w:lang w:val="lt-LT"/>
        </w:rPr>
        <w:t>balandžio 27 d. 9:00 val. iki 2020</w:t>
      </w:r>
      <w:r w:rsidRPr="000E1D07">
        <w:rPr>
          <w:szCs w:val="24"/>
          <w:lang w:val="lt-LT"/>
        </w:rPr>
        <w:t xml:space="preserve"> m.</w:t>
      </w:r>
      <w:r w:rsidR="001B010C" w:rsidRPr="000E1D07">
        <w:rPr>
          <w:szCs w:val="24"/>
          <w:lang w:val="lt-LT"/>
        </w:rPr>
        <w:t xml:space="preserve"> gegužės 27</w:t>
      </w:r>
      <w:r w:rsidR="002B7710" w:rsidRPr="000E1D07">
        <w:rPr>
          <w:szCs w:val="24"/>
          <w:lang w:val="lt-LT"/>
        </w:rPr>
        <w:t xml:space="preserve"> </w:t>
      </w:r>
      <w:r w:rsidRPr="000E1D07">
        <w:rPr>
          <w:szCs w:val="24"/>
          <w:lang w:val="lt-LT"/>
        </w:rPr>
        <w:t>d. 16:00 val.</w:t>
      </w:r>
    </w:p>
    <w:p w14:paraId="56FB01CB" w14:textId="27D15082" w:rsidR="00233736" w:rsidRDefault="00234CDE" w:rsidP="00234CDE">
      <w:pPr>
        <w:spacing w:before="120" w:after="120" w:line="240" w:lineRule="auto"/>
        <w:ind w:firstLine="567"/>
        <w:jc w:val="both"/>
        <w:rPr>
          <w:rFonts w:cs="Times New Roman"/>
          <w:b/>
          <w:color w:val="000000" w:themeColor="text1"/>
          <w:szCs w:val="24"/>
          <w:u w:val="single"/>
          <w:lang w:val="lt-LT"/>
        </w:rPr>
      </w:pPr>
      <w:r w:rsidRPr="00A74D27">
        <w:rPr>
          <w:b/>
          <w:color w:val="000000" w:themeColor="text1"/>
          <w:szCs w:val="24"/>
          <w:u w:val="single"/>
          <w:lang w:val="lt-LT"/>
        </w:rPr>
        <w:t xml:space="preserve">Vietos projektų paraiškos priimamos </w:t>
      </w:r>
      <w:r w:rsidRPr="00A74D27">
        <w:rPr>
          <w:rFonts w:cs="Times New Roman"/>
          <w:b/>
          <w:color w:val="000000" w:themeColor="text1"/>
          <w:szCs w:val="24"/>
          <w:u w:val="single"/>
          <w:lang w:val="lt-LT"/>
        </w:rPr>
        <w:t>Biržų rajono vietos veiklos grupės būstinėje</w:t>
      </w:r>
      <w:r w:rsidR="000E1D07" w:rsidRPr="00A74D27">
        <w:rPr>
          <w:rFonts w:cs="Times New Roman"/>
          <w:b/>
          <w:color w:val="000000" w:themeColor="text1"/>
          <w:szCs w:val="24"/>
          <w:u w:val="single"/>
          <w:lang w:val="lt-LT"/>
        </w:rPr>
        <w:t xml:space="preserve"> adresu J. Janonio g. 2, Biržai, el. p. </w:t>
      </w:r>
      <w:hyperlink r:id="rId13" w:history="1">
        <w:r w:rsidR="00C375FC" w:rsidRPr="00FD46FB">
          <w:rPr>
            <w:rStyle w:val="Hipersaitas"/>
            <w:rFonts w:cs="Times New Roman"/>
            <w:b/>
            <w:szCs w:val="24"/>
            <w:lang w:val="lt-LT"/>
          </w:rPr>
          <w:t>paraiska@birzuvvg.lt</w:t>
        </w:r>
      </w:hyperlink>
      <w:r w:rsidR="000E1D07" w:rsidRPr="00A74D27">
        <w:rPr>
          <w:rFonts w:cs="Times New Roman"/>
          <w:b/>
          <w:color w:val="000000" w:themeColor="text1"/>
          <w:szCs w:val="24"/>
          <w:u w:val="single"/>
          <w:lang w:val="lt-LT"/>
        </w:rPr>
        <w:t>.</w:t>
      </w:r>
      <w:r w:rsidRPr="00A74D27">
        <w:rPr>
          <w:rFonts w:cs="Times New Roman"/>
          <w:b/>
          <w:color w:val="000000" w:themeColor="text1"/>
          <w:szCs w:val="24"/>
          <w:u w:val="single"/>
          <w:lang w:val="lt-LT"/>
        </w:rPr>
        <w:t xml:space="preserve"> </w:t>
      </w:r>
    </w:p>
    <w:p w14:paraId="1B3A3611" w14:textId="5B3D3A86" w:rsidR="00FE5AF0" w:rsidRPr="000E1D07" w:rsidRDefault="00FE5AF0" w:rsidP="00234CDE">
      <w:pPr>
        <w:spacing w:before="120" w:after="120" w:line="240" w:lineRule="auto"/>
        <w:ind w:firstLine="567"/>
        <w:jc w:val="both"/>
        <w:rPr>
          <w:rFonts w:cs="Times New Roman"/>
          <w:color w:val="000000" w:themeColor="text1"/>
          <w:szCs w:val="24"/>
          <w:lang w:val="lt-LT"/>
        </w:rPr>
      </w:pPr>
      <w:r w:rsidRPr="000E1D07">
        <w:rPr>
          <w:rFonts w:cs="Times New Roman"/>
          <w:color w:val="000000" w:themeColor="text1"/>
          <w:szCs w:val="24"/>
          <w:lang w:val="lt-LT"/>
        </w:rPr>
        <w:t xml:space="preserve">Paraiškų pateikimo būdai: </w:t>
      </w:r>
      <w:r w:rsidR="00234CDE" w:rsidRPr="000E1D07">
        <w:rPr>
          <w:rFonts w:cs="Times New Roman"/>
          <w:color w:val="000000" w:themeColor="text1"/>
          <w:szCs w:val="24"/>
          <w:lang w:val="lt-LT"/>
        </w:rPr>
        <w:t xml:space="preserve"> </w:t>
      </w:r>
    </w:p>
    <w:p w14:paraId="3CBA6D4E" w14:textId="3B8E807A" w:rsidR="00FE5AF0" w:rsidRPr="00FE5AF0" w:rsidRDefault="00FE5AF0" w:rsidP="00FE5AF0">
      <w:pPr>
        <w:spacing w:after="0" w:line="240" w:lineRule="auto"/>
        <w:ind w:firstLine="720"/>
        <w:jc w:val="both"/>
        <w:rPr>
          <w:rFonts w:eastAsia="Times New Roman" w:cs="Times New Roman"/>
          <w:szCs w:val="24"/>
          <w:lang w:val="lt-LT" w:eastAsia="lt-LT"/>
        </w:rPr>
      </w:pPr>
      <w:r w:rsidRPr="00FE5AF0">
        <w:rPr>
          <w:rFonts w:eastAsia="Times New Roman" w:cs="Times New Roman"/>
          <w:szCs w:val="24"/>
          <w:lang w:val="lt-LT" w:eastAsia="lt-LT"/>
        </w:rPr>
        <w:t> </w:t>
      </w:r>
      <w:r w:rsidRPr="000E1D07">
        <w:rPr>
          <w:rFonts w:eastAsia="Times New Roman" w:cs="Times New Roman"/>
          <w:szCs w:val="24"/>
          <w:lang w:val="lt-LT" w:eastAsia="lt-LT"/>
        </w:rPr>
        <w:t xml:space="preserve">- </w:t>
      </w:r>
      <w:r w:rsidRPr="00FE5AF0">
        <w:rPr>
          <w:rFonts w:eastAsia="Times New Roman" w:cs="Times New Roman"/>
          <w:szCs w:val="24"/>
          <w:lang w:val="lt-LT" w:eastAsia="lt-LT"/>
        </w:rPr>
        <w:t>asmeniškas vietos projekto paraiškos pateikimas, kai vietos projekto paraišką tiesiogiai teikia pareiškėjas ar jo įgaliotas asmuo VPS vykdytojai jos buveinės adresu, nurodytu kvietimo teikti vietos projektus skelbime</w:t>
      </w:r>
      <w:r w:rsidR="000E1D07" w:rsidRPr="000E1D07">
        <w:rPr>
          <w:rFonts w:eastAsia="Times New Roman" w:cs="Times New Roman"/>
          <w:szCs w:val="24"/>
          <w:lang w:val="lt-LT" w:eastAsia="lt-LT"/>
        </w:rPr>
        <w:t>;</w:t>
      </w:r>
      <w:r w:rsidRPr="00FE5AF0">
        <w:rPr>
          <w:rFonts w:eastAsia="Times New Roman" w:cs="Times New Roman"/>
          <w:szCs w:val="24"/>
          <w:lang w:val="lt-LT" w:eastAsia="lt-LT"/>
        </w:rPr>
        <w:t xml:space="preserve"> </w:t>
      </w:r>
    </w:p>
    <w:p w14:paraId="3908BCCE" w14:textId="77777777" w:rsidR="00FE5AF0" w:rsidRPr="000E1D07" w:rsidRDefault="00FE5AF0" w:rsidP="00FE5AF0">
      <w:pPr>
        <w:spacing w:after="0" w:line="240" w:lineRule="auto"/>
        <w:ind w:firstLine="709"/>
        <w:jc w:val="both"/>
        <w:textAlignment w:val="baseline"/>
        <w:rPr>
          <w:rFonts w:eastAsia="Times New Roman" w:cs="Times New Roman"/>
          <w:szCs w:val="24"/>
          <w:lang w:val="lt-LT" w:eastAsia="lt-LT"/>
        </w:rPr>
      </w:pPr>
      <w:bookmarkStart w:id="0" w:name="part_a2290320076a4b99a34abb8c1f585396"/>
      <w:bookmarkEnd w:id="0"/>
      <w:r w:rsidRPr="000E1D07">
        <w:rPr>
          <w:rFonts w:eastAsia="Times New Roman" w:cs="Times New Roman"/>
          <w:szCs w:val="24"/>
          <w:lang w:val="lt-LT" w:eastAsia="lt-LT"/>
        </w:rPr>
        <w:t>-</w:t>
      </w:r>
      <w:r w:rsidRPr="00FE5AF0">
        <w:rPr>
          <w:rFonts w:eastAsia="Times New Roman" w:cs="Times New Roman"/>
          <w:szCs w:val="24"/>
          <w:lang w:val="lt-LT" w:eastAsia="lt-LT"/>
        </w:rPr>
        <w:t xml:space="preserve"> registruotu paštu ir per kurjerį arba dokumentus, pasirašytus saugiu elektroniniu parašu, siunčiant elektroniniu paštu, nurodytu VPS vykdytojos interneto svetainėje ir kvietime teikti vietos projektų paraiškas, kitomis elektroninėmis priemonėmis ir panašiai);</w:t>
      </w:r>
      <w:bookmarkStart w:id="1" w:name="part_5d65bf52889d47a2b0dd2db307206223"/>
      <w:bookmarkEnd w:id="1"/>
    </w:p>
    <w:p w14:paraId="7956AA8B" w14:textId="6510A238" w:rsidR="00FE5AF0" w:rsidRPr="00FE5AF0" w:rsidRDefault="00FE5AF0" w:rsidP="00FE5AF0">
      <w:pPr>
        <w:spacing w:after="0" w:line="240" w:lineRule="auto"/>
        <w:ind w:firstLine="709"/>
        <w:jc w:val="both"/>
        <w:textAlignment w:val="baseline"/>
        <w:rPr>
          <w:rFonts w:eastAsia="Times New Roman" w:cs="Times New Roman"/>
          <w:szCs w:val="24"/>
          <w:lang w:val="lt-LT" w:eastAsia="lt-LT"/>
        </w:rPr>
      </w:pPr>
      <w:r w:rsidRPr="000E1D07">
        <w:rPr>
          <w:rFonts w:eastAsia="Times New Roman" w:cs="Times New Roman"/>
          <w:szCs w:val="24"/>
          <w:lang w:val="lt-LT" w:eastAsia="lt-LT"/>
        </w:rPr>
        <w:t xml:space="preserve">- </w:t>
      </w:r>
      <w:r w:rsidRPr="00FE5AF0">
        <w:rPr>
          <w:rFonts w:eastAsia="Times New Roman" w:cs="Times New Roman"/>
          <w:szCs w:val="24"/>
          <w:lang w:val="lt-LT" w:eastAsia="lt-LT"/>
        </w:rPr>
        <w:t xml:space="preserve">vietos projekto paraiškos pateikimas el. paštu, kai pasirašyta vietos projekto paraiška nuskenuojama ir siunčiama VPS vykdytojai elektroninio pašto adresu, nurodytu kvietimo teikti vietos projektus skelbime. </w:t>
      </w:r>
    </w:p>
    <w:p w14:paraId="12A5EC7A" w14:textId="2E9525FC" w:rsidR="00234CDE" w:rsidRPr="000E1D07" w:rsidRDefault="008811B9" w:rsidP="00234CDE">
      <w:pPr>
        <w:spacing w:before="120" w:after="120" w:line="240" w:lineRule="auto"/>
        <w:ind w:firstLine="567"/>
        <w:jc w:val="both"/>
        <w:rPr>
          <w:rFonts w:cs="Times New Roman"/>
          <w:color w:val="FF0000"/>
          <w:szCs w:val="24"/>
          <w:lang w:val="lt-LT"/>
        </w:rPr>
      </w:pPr>
      <w:r w:rsidRPr="000E1D07">
        <w:rPr>
          <w:color w:val="000000"/>
          <w:lang w:val="lt-LT"/>
        </w:rPr>
        <w:t>Visi vietos projekto paraiškos lapai ir priedai turi būti patvirtinti pareiškėjo, jo vadovo arba įgalioto asmens parašu ir antspaudu (jeigu toks yra ar jį privaloma turėti), jeigu su vietos projekto paraiška teikiamos dokumentų kopijos, jos turi būti patvirtintos pareiškėjo, jo vadovo arba įgalioto asmens parašu ir antspaudu (jeigu toks yra ar jį privaloma turėti).</w:t>
      </w:r>
    </w:p>
    <w:p w14:paraId="026DBDA5" w14:textId="77777777" w:rsidR="00234CDE" w:rsidRPr="000E1D07" w:rsidRDefault="00234CDE" w:rsidP="00234CDE">
      <w:pPr>
        <w:spacing w:before="120" w:after="120" w:line="240" w:lineRule="auto"/>
        <w:ind w:firstLine="567"/>
        <w:jc w:val="both"/>
        <w:rPr>
          <w:rFonts w:eastAsia="Calibri"/>
          <w:szCs w:val="24"/>
          <w:lang w:val="lt-LT"/>
        </w:rPr>
      </w:pPr>
      <w:r w:rsidRPr="000E1D07">
        <w:rPr>
          <w:rFonts w:eastAsia="Calibri"/>
          <w:szCs w:val="24"/>
          <w:lang w:val="lt-LT"/>
        </w:rPr>
        <w:t>Paraiškos ir jų priedai turi būti užpildyti lietuvių kalba, kartu su vietos projekto paraiška teikiami priedai turi būti sudaryti lietuvių kalba arba kartu turi būti pateiktas oficialus vertimų biuro, įmonės ar vertėjo (fizinio asmens) pasirašytas vertimas į lietuvių kalbą.</w:t>
      </w:r>
    </w:p>
    <w:p w14:paraId="471114B2" w14:textId="6F1D1F0D" w:rsidR="00234CDE" w:rsidRPr="000E1D07" w:rsidRDefault="00234CDE" w:rsidP="00234CDE">
      <w:pPr>
        <w:spacing w:after="0" w:line="240" w:lineRule="auto"/>
        <w:ind w:firstLine="567"/>
        <w:jc w:val="both"/>
        <w:rPr>
          <w:szCs w:val="24"/>
          <w:lang w:val="lt-LT"/>
        </w:rPr>
      </w:pPr>
      <w:r w:rsidRPr="000E1D07">
        <w:rPr>
          <w:szCs w:val="24"/>
          <w:lang w:val="lt-LT"/>
        </w:rPr>
        <w:t>Per vieną konkrečios VPS priemonės ir (arba) veiklos srities paramos paraiškų priėmimo laikotarpį vietos projekto paraiškos teikėjas gali pateikti vieną vietos projekto paraišką (išskyrus išimtis, nurodytas Vietos projektų administravimo taisyklių 69 punkte).</w:t>
      </w:r>
    </w:p>
    <w:p w14:paraId="4B3D27FD" w14:textId="69D77B10" w:rsidR="000E1D07" w:rsidRPr="000E1D07" w:rsidRDefault="000E1D07" w:rsidP="00234CDE">
      <w:pPr>
        <w:spacing w:after="0" w:line="240" w:lineRule="auto"/>
        <w:ind w:firstLine="567"/>
        <w:jc w:val="both"/>
        <w:rPr>
          <w:szCs w:val="24"/>
          <w:lang w:val="lt-LT"/>
        </w:rPr>
      </w:pPr>
      <w:r w:rsidRPr="000E1D07">
        <w:rPr>
          <w:color w:val="000000"/>
          <w:lang w:val="lt-LT"/>
        </w:rPr>
        <w:t> Pavėluotai pateiktos paraiškos yra laikomos pateiktomis netinkamai ir negali būti registruojamos. Pavėluotai pateiktų vietos projektų paraiškų teikėjai apie tai informuojami per 5 darbo dienas.</w:t>
      </w:r>
    </w:p>
    <w:p w14:paraId="62E40322" w14:textId="5075F641" w:rsidR="00234CDE" w:rsidRPr="000E1D07" w:rsidRDefault="00234CDE">
      <w:pPr>
        <w:spacing w:before="120" w:after="120" w:line="240" w:lineRule="auto"/>
        <w:ind w:firstLine="567"/>
        <w:jc w:val="both"/>
        <w:rPr>
          <w:szCs w:val="24"/>
          <w:lang w:val="lt-LT"/>
        </w:rPr>
      </w:pPr>
      <w:r w:rsidRPr="000E1D07">
        <w:rPr>
          <w:szCs w:val="24"/>
          <w:lang w:val="lt-LT"/>
        </w:rPr>
        <w:t xml:space="preserve">Informacija apie kvietimą teikti vietos projektus ir vietos projektų įgyvendinimą teikiama </w:t>
      </w:r>
      <w:r w:rsidRPr="000E1D07">
        <w:rPr>
          <w:rFonts w:cs="Times New Roman"/>
          <w:szCs w:val="24"/>
          <w:lang w:val="lt-LT"/>
        </w:rPr>
        <w:t>Biržų rajono vietos veiklos grupės būstinėje</w:t>
      </w:r>
      <w:bookmarkStart w:id="2" w:name="_GoBack"/>
      <w:bookmarkEnd w:id="2"/>
      <w:r w:rsidRPr="00A725BB">
        <w:rPr>
          <w:rFonts w:cs="Times New Roman"/>
          <w:szCs w:val="24"/>
          <w:lang w:val="lt-LT"/>
        </w:rPr>
        <w:t>,</w:t>
      </w:r>
      <w:r w:rsidRPr="000E1D07">
        <w:rPr>
          <w:rFonts w:cs="Times New Roman"/>
          <w:szCs w:val="24"/>
          <w:lang w:val="lt-LT"/>
        </w:rPr>
        <w:t xml:space="preserve"> tel. (8 450) 31 551 arba elektroniniu paštu </w:t>
      </w:r>
      <w:hyperlink r:id="rId14" w:history="1">
        <w:r w:rsidRPr="000E1D07">
          <w:rPr>
            <w:rStyle w:val="Hipersaitas"/>
            <w:rFonts w:cs="Times New Roman"/>
            <w:szCs w:val="24"/>
            <w:lang w:val="lt-LT"/>
          </w:rPr>
          <w:t>info@birzuvvg.lt</w:t>
        </w:r>
      </w:hyperlink>
      <w:r w:rsidRPr="000E1D07">
        <w:rPr>
          <w:rFonts w:cs="Times New Roman"/>
          <w:szCs w:val="24"/>
          <w:lang w:val="lt-LT"/>
        </w:rPr>
        <w:t>. Už informacijos teikimą atsakingi asmenys: VPS administravimo vadovė – administratorė Virginija Ridlauskienė, mob. tel. (8 610) 61709 ir VPS viešųjų ryšių specialistė Giedrė Visockienė tel. (8 450) 31551.</w:t>
      </w:r>
    </w:p>
    <w:sectPr w:rsidR="00234CDE" w:rsidRPr="000E1D07" w:rsidSect="00BB2C73">
      <w:headerReference w:type="default" r:id="rId15"/>
      <w:footerReference w:type="first" r:id="rId16"/>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40115" w14:textId="77777777" w:rsidR="007978AF" w:rsidRDefault="007978AF" w:rsidP="00BB2C73">
      <w:pPr>
        <w:spacing w:after="0" w:line="240" w:lineRule="auto"/>
      </w:pPr>
      <w:r>
        <w:separator/>
      </w:r>
    </w:p>
  </w:endnote>
  <w:endnote w:type="continuationSeparator" w:id="0">
    <w:p w14:paraId="470EDF24" w14:textId="77777777" w:rsidR="007978AF" w:rsidRDefault="007978AF"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80000027" w:usb1="00000000" w:usb2="00000000" w:usb3="00000000" w:csb0="0000008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50DB4" w14:textId="77777777" w:rsidR="007978AF" w:rsidRDefault="007978AF" w:rsidP="00BB2C73">
      <w:pPr>
        <w:spacing w:after="0" w:line="240" w:lineRule="auto"/>
      </w:pPr>
      <w:r>
        <w:separator/>
      </w:r>
    </w:p>
  </w:footnote>
  <w:footnote w:type="continuationSeparator" w:id="0">
    <w:p w14:paraId="36E50EEF" w14:textId="77777777" w:rsidR="007978AF" w:rsidRDefault="007978AF"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34239"/>
      <w:docPartObj>
        <w:docPartGallery w:val="Page Numbers (Top of Page)"/>
        <w:docPartUnique/>
      </w:docPartObj>
    </w:sdtPr>
    <w:sdtEndPr/>
    <w:sdtContent>
      <w:p w14:paraId="196A573F" w14:textId="55D99791" w:rsidR="00BB2C73" w:rsidRDefault="00BB2C73">
        <w:pPr>
          <w:pStyle w:val="Antrats"/>
          <w:jc w:val="center"/>
        </w:pPr>
        <w:r>
          <w:fldChar w:fldCharType="begin"/>
        </w:r>
        <w:r>
          <w:instrText>PAGE   \* MERGEFORMAT</w:instrText>
        </w:r>
        <w:r>
          <w:fldChar w:fldCharType="separate"/>
        </w:r>
        <w:r w:rsidR="00A725BB" w:rsidRPr="00A725BB">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B2C86"/>
    <w:multiLevelType w:val="hybridMultilevel"/>
    <w:tmpl w:val="9A1CB20C"/>
    <w:lvl w:ilvl="0" w:tplc="04270001">
      <w:start w:val="4"/>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D972F2C"/>
    <w:multiLevelType w:val="hybridMultilevel"/>
    <w:tmpl w:val="BD60C492"/>
    <w:lvl w:ilvl="0" w:tplc="67409F10">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9F5"/>
    <w:rsid w:val="000076B1"/>
    <w:rsid w:val="00022042"/>
    <w:rsid w:val="00027584"/>
    <w:rsid w:val="0005283B"/>
    <w:rsid w:val="000541E4"/>
    <w:rsid w:val="00077C5E"/>
    <w:rsid w:val="000A7BA4"/>
    <w:rsid w:val="000E1D07"/>
    <w:rsid w:val="000E2501"/>
    <w:rsid w:val="000E2E4E"/>
    <w:rsid w:val="00106EF3"/>
    <w:rsid w:val="001073F8"/>
    <w:rsid w:val="00135045"/>
    <w:rsid w:val="00180F95"/>
    <w:rsid w:val="00191802"/>
    <w:rsid w:val="001B010C"/>
    <w:rsid w:val="001B7A93"/>
    <w:rsid w:val="001E5CA8"/>
    <w:rsid w:val="001F159E"/>
    <w:rsid w:val="001F3C12"/>
    <w:rsid w:val="002034B1"/>
    <w:rsid w:val="00233736"/>
    <w:rsid w:val="00234CDE"/>
    <w:rsid w:val="002374B2"/>
    <w:rsid w:val="00242297"/>
    <w:rsid w:val="00256D17"/>
    <w:rsid w:val="00283D2D"/>
    <w:rsid w:val="00287AAA"/>
    <w:rsid w:val="002B651E"/>
    <w:rsid w:val="002B7710"/>
    <w:rsid w:val="002C0BAE"/>
    <w:rsid w:val="002D30B0"/>
    <w:rsid w:val="002F0467"/>
    <w:rsid w:val="0030028E"/>
    <w:rsid w:val="00304BCA"/>
    <w:rsid w:val="00324241"/>
    <w:rsid w:val="00336817"/>
    <w:rsid w:val="0035044B"/>
    <w:rsid w:val="0036458D"/>
    <w:rsid w:val="003652C2"/>
    <w:rsid w:val="003C1882"/>
    <w:rsid w:val="0042111C"/>
    <w:rsid w:val="00421CC6"/>
    <w:rsid w:val="004443EA"/>
    <w:rsid w:val="00470629"/>
    <w:rsid w:val="00476BF2"/>
    <w:rsid w:val="004D205B"/>
    <w:rsid w:val="00503934"/>
    <w:rsid w:val="00510253"/>
    <w:rsid w:val="005330E2"/>
    <w:rsid w:val="0057781A"/>
    <w:rsid w:val="0059034C"/>
    <w:rsid w:val="005A38F3"/>
    <w:rsid w:val="005C4E1A"/>
    <w:rsid w:val="005E0E4A"/>
    <w:rsid w:val="005F1842"/>
    <w:rsid w:val="005F2AC1"/>
    <w:rsid w:val="005F5464"/>
    <w:rsid w:val="0061663A"/>
    <w:rsid w:val="006209FB"/>
    <w:rsid w:val="00625762"/>
    <w:rsid w:val="00632CB2"/>
    <w:rsid w:val="00634174"/>
    <w:rsid w:val="006436C4"/>
    <w:rsid w:val="0065482F"/>
    <w:rsid w:val="006667B7"/>
    <w:rsid w:val="00696AA5"/>
    <w:rsid w:val="006B11D7"/>
    <w:rsid w:val="006C0F5D"/>
    <w:rsid w:val="006D4F4D"/>
    <w:rsid w:val="006F6FEC"/>
    <w:rsid w:val="00703817"/>
    <w:rsid w:val="00707218"/>
    <w:rsid w:val="00717906"/>
    <w:rsid w:val="00751CEB"/>
    <w:rsid w:val="007616E9"/>
    <w:rsid w:val="00771F3F"/>
    <w:rsid w:val="007978AF"/>
    <w:rsid w:val="007A6288"/>
    <w:rsid w:val="007B792B"/>
    <w:rsid w:val="007C1821"/>
    <w:rsid w:val="007C1CF3"/>
    <w:rsid w:val="00815962"/>
    <w:rsid w:val="0082158C"/>
    <w:rsid w:val="00837CAA"/>
    <w:rsid w:val="00844395"/>
    <w:rsid w:val="00851626"/>
    <w:rsid w:val="00853AC3"/>
    <w:rsid w:val="008811B9"/>
    <w:rsid w:val="008830B3"/>
    <w:rsid w:val="00883F0B"/>
    <w:rsid w:val="008851CD"/>
    <w:rsid w:val="008A3921"/>
    <w:rsid w:val="008A445D"/>
    <w:rsid w:val="008E4806"/>
    <w:rsid w:val="009071D2"/>
    <w:rsid w:val="00925BB6"/>
    <w:rsid w:val="00941525"/>
    <w:rsid w:val="0094200E"/>
    <w:rsid w:val="0094741F"/>
    <w:rsid w:val="00955951"/>
    <w:rsid w:val="00995E97"/>
    <w:rsid w:val="009C2608"/>
    <w:rsid w:val="00A35428"/>
    <w:rsid w:val="00A64375"/>
    <w:rsid w:val="00A725BB"/>
    <w:rsid w:val="00A74D27"/>
    <w:rsid w:val="00A87F30"/>
    <w:rsid w:val="00AA3F7E"/>
    <w:rsid w:val="00AA596A"/>
    <w:rsid w:val="00AB06E5"/>
    <w:rsid w:val="00AD4CA8"/>
    <w:rsid w:val="00AD58DF"/>
    <w:rsid w:val="00AF02AE"/>
    <w:rsid w:val="00B059BB"/>
    <w:rsid w:val="00B20B6D"/>
    <w:rsid w:val="00B36A4A"/>
    <w:rsid w:val="00B378A5"/>
    <w:rsid w:val="00B83084"/>
    <w:rsid w:val="00BB2C73"/>
    <w:rsid w:val="00BC2635"/>
    <w:rsid w:val="00BD153C"/>
    <w:rsid w:val="00BD2AA5"/>
    <w:rsid w:val="00BD3D3D"/>
    <w:rsid w:val="00BD5067"/>
    <w:rsid w:val="00BF3B05"/>
    <w:rsid w:val="00C145D1"/>
    <w:rsid w:val="00C17F10"/>
    <w:rsid w:val="00C375FC"/>
    <w:rsid w:val="00C52988"/>
    <w:rsid w:val="00C539F5"/>
    <w:rsid w:val="00C57FF1"/>
    <w:rsid w:val="00C604D3"/>
    <w:rsid w:val="00C673CA"/>
    <w:rsid w:val="00CF1972"/>
    <w:rsid w:val="00CF23C6"/>
    <w:rsid w:val="00CF6F98"/>
    <w:rsid w:val="00D06918"/>
    <w:rsid w:val="00D14A95"/>
    <w:rsid w:val="00D348E1"/>
    <w:rsid w:val="00D736F1"/>
    <w:rsid w:val="00D74209"/>
    <w:rsid w:val="00D766D2"/>
    <w:rsid w:val="00DC1561"/>
    <w:rsid w:val="00DC79CE"/>
    <w:rsid w:val="00DD439D"/>
    <w:rsid w:val="00DE245A"/>
    <w:rsid w:val="00DE42F1"/>
    <w:rsid w:val="00DE614E"/>
    <w:rsid w:val="00DF07DF"/>
    <w:rsid w:val="00DF3C47"/>
    <w:rsid w:val="00E25186"/>
    <w:rsid w:val="00E37D9C"/>
    <w:rsid w:val="00E44A8B"/>
    <w:rsid w:val="00EA1195"/>
    <w:rsid w:val="00EA3A61"/>
    <w:rsid w:val="00EA63C9"/>
    <w:rsid w:val="00F16B47"/>
    <w:rsid w:val="00F171DC"/>
    <w:rsid w:val="00F178EB"/>
    <w:rsid w:val="00F45B6D"/>
    <w:rsid w:val="00F55DEC"/>
    <w:rsid w:val="00F57D4F"/>
    <w:rsid w:val="00F603C5"/>
    <w:rsid w:val="00FC6836"/>
    <w:rsid w:val="00FD164F"/>
    <w:rsid w:val="00FE5AF0"/>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234CDE"/>
    <w:rPr>
      <w:color w:val="0563C1" w:themeColor="hyperlink"/>
      <w:u w:val="single"/>
    </w:rPr>
  </w:style>
  <w:style w:type="paragraph" w:customStyle="1" w:styleId="BodyText1">
    <w:name w:val="Body Text1"/>
    <w:rsid w:val="00470629"/>
    <w:pPr>
      <w:autoSpaceDE w:val="0"/>
      <w:autoSpaceDN w:val="0"/>
      <w:adjustRightInd w:val="0"/>
      <w:spacing w:after="0" w:line="240" w:lineRule="auto"/>
      <w:ind w:firstLine="312"/>
      <w:jc w:val="both"/>
    </w:pPr>
    <w:rPr>
      <w:rFonts w:ascii="TIMESLT" w:eastAsia="Times New Roman" w:hAnsi="TIMESLT" w:cs="TIMESLT"/>
      <w:sz w:val="20"/>
      <w:szCs w:val="20"/>
    </w:rPr>
  </w:style>
  <w:style w:type="paragraph" w:styleId="Sraopastraipa">
    <w:name w:val="List Paragraph"/>
    <w:basedOn w:val="prastasis"/>
    <w:uiPriority w:val="34"/>
    <w:qFormat/>
    <w:rsid w:val="006667B7"/>
    <w:pPr>
      <w:spacing w:after="0" w:line="240" w:lineRule="auto"/>
      <w:ind w:left="720"/>
      <w:contextualSpacing/>
    </w:pPr>
    <w:rPr>
      <w:rFonts w:eastAsia="Times New Roman" w:cs="Times New Roman"/>
      <w:szCs w:val="24"/>
      <w:lang w:val="lt-LT" w:eastAsia="lt-LT"/>
    </w:rPr>
  </w:style>
  <w:style w:type="paragraph" w:customStyle="1" w:styleId="num1diagrama">
    <w:name w:val="num1diagrama"/>
    <w:basedOn w:val="prastasis"/>
    <w:rsid w:val="001B010C"/>
    <w:pPr>
      <w:spacing w:after="0" w:line="240" w:lineRule="auto"/>
      <w:jc w:val="both"/>
    </w:pPr>
    <w:rPr>
      <w:rFonts w:eastAsia="Times New Roman" w:cs="Times New Roman"/>
      <w:sz w:val="20"/>
      <w:szCs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111363464">
      <w:bodyDiv w:val="1"/>
      <w:marLeft w:val="0"/>
      <w:marRight w:val="0"/>
      <w:marTop w:val="0"/>
      <w:marBottom w:val="0"/>
      <w:divBdr>
        <w:top w:val="none" w:sz="0" w:space="0" w:color="auto"/>
        <w:left w:val="none" w:sz="0" w:space="0" w:color="auto"/>
        <w:bottom w:val="none" w:sz="0" w:space="0" w:color="auto"/>
        <w:right w:val="none" w:sz="0" w:space="0" w:color="auto"/>
      </w:divBdr>
      <w:divsChild>
        <w:div w:id="2065181432">
          <w:marLeft w:val="0"/>
          <w:marRight w:val="0"/>
          <w:marTop w:val="0"/>
          <w:marBottom w:val="0"/>
          <w:divBdr>
            <w:top w:val="none" w:sz="0" w:space="0" w:color="auto"/>
            <w:left w:val="none" w:sz="0" w:space="0" w:color="auto"/>
            <w:bottom w:val="none" w:sz="0" w:space="0" w:color="auto"/>
            <w:right w:val="none" w:sz="0" w:space="0" w:color="auto"/>
          </w:divBdr>
        </w:div>
        <w:div w:id="65079555">
          <w:marLeft w:val="0"/>
          <w:marRight w:val="0"/>
          <w:marTop w:val="0"/>
          <w:marBottom w:val="0"/>
          <w:divBdr>
            <w:top w:val="none" w:sz="0" w:space="0" w:color="auto"/>
            <w:left w:val="none" w:sz="0" w:space="0" w:color="auto"/>
            <w:bottom w:val="none" w:sz="0" w:space="0" w:color="auto"/>
            <w:right w:val="none" w:sz="0" w:space="0" w:color="auto"/>
          </w:divBdr>
        </w:div>
        <w:div w:id="116328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aiska@birzuvvg.l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ma.l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rzuvvg.l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birzuvvg.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837431-F454-4FA3-99CF-5256E405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2</Pages>
  <Words>3445</Words>
  <Characters>1964</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PC</cp:lastModifiedBy>
  <cp:revision>30</cp:revision>
  <dcterms:created xsi:type="dcterms:W3CDTF">2019-06-17T13:31:00Z</dcterms:created>
  <dcterms:modified xsi:type="dcterms:W3CDTF">2020-04-23T10:48:00Z</dcterms:modified>
</cp:coreProperties>
</file>